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5A" w:rsidRDefault="00623711" w:rsidP="00A4535A">
      <w:pPr>
        <w:jc w:val="center"/>
        <w:rPr>
          <w:b/>
          <w:i/>
          <w:sz w:val="36"/>
          <w:szCs w:val="36"/>
        </w:rPr>
      </w:pPr>
      <w:r>
        <w:object w:dxaOrig="7711"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97.5pt" o:ole="">
            <v:imagedata r:id="rId6" o:title=""/>
          </v:shape>
          <o:OLEObject Type="Embed" ProgID="MSPhotoEd.3" ShapeID="_x0000_i1025" DrawAspect="Content" ObjectID="_1397834873" r:id="rId7"/>
        </w:object>
      </w:r>
    </w:p>
    <w:p w:rsidR="00A4535A" w:rsidRDefault="00A4535A" w:rsidP="00A4535A">
      <w:pPr>
        <w:jc w:val="center"/>
        <w:rPr>
          <w:b/>
          <w:i/>
          <w:sz w:val="36"/>
          <w:szCs w:val="36"/>
        </w:rPr>
      </w:pPr>
    </w:p>
    <w:p w:rsidR="00A4535A" w:rsidRDefault="00A4535A" w:rsidP="00A4535A">
      <w:pPr>
        <w:jc w:val="center"/>
        <w:rPr>
          <w:b/>
          <w:i/>
          <w:sz w:val="36"/>
          <w:szCs w:val="36"/>
        </w:rPr>
      </w:pPr>
    </w:p>
    <w:p w:rsidR="00A4535A" w:rsidRPr="00E20BE6" w:rsidRDefault="00E20BE6" w:rsidP="00A4535A">
      <w:pPr>
        <w:jc w:val="center"/>
        <w:rPr>
          <w:b/>
          <w:i/>
          <w:sz w:val="36"/>
          <w:szCs w:val="36"/>
        </w:rPr>
      </w:pPr>
      <w:r>
        <w:rPr>
          <w:b/>
          <w:i/>
          <w:sz w:val="36"/>
          <w:szCs w:val="36"/>
          <w:lang w:val="en-US"/>
        </w:rPr>
        <w:t>2</w:t>
      </w:r>
      <w:r w:rsidRPr="00E20BE6">
        <w:rPr>
          <w:b/>
          <w:i/>
          <w:sz w:val="36"/>
          <w:szCs w:val="36"/>
          <w:vertAlign w:val="superscript"/>
        </w:rPr>
        <w:t>ο</w:t>
      </w:r>
      <w:r>
        <w:rPr>
          <w:b/>
          <w:i/>
          <w:sz w:val="36"/>
          <w:szCs w:val="36"/>
        </w:rPr>
        <w:t xml:space="preserve"> ΓΥΜΝΑΣΙΟ ΔΡΑΠΕΤΣΩΝΑΣ</w:t>
      </w:r>
    </w:p>
    <w:p w:rsidR="00A4535A" w:rsidRDefault="00A4535A" w:rsidP="00A4535A">
      <w:pPr>
        <w:jc w:val="center"/>
        <w:rPr>
          <w:b/>
          <w:i/>
          <w:sz w:val="44"/>
          <w:szCs w:val="44"/>
        </w:rPr>
      </w:pPr>
      <w:r w:rsidRPr="00A4535A">
        <w:rPr>
          <w:b/>
          <w:i/>
          <w:sz w:val="44"/>
          <w:szCs w:val="44"/>
          <w:lang w:val="de-DE"/>
        </w:rPr>
        <w:t>COMENIUS</w:t>
      </w:r>
      <w:r w:rsidRPr="00A4535A">
        <w:rPr>
          <w:b/>
          <w:i/>
          <w:sz w:val="44"/>
          <w:szCs w:val="44"/>
        </w:rPr>
        <w:t xml:space="preserve"> 2010 -2012</w:t>
      </w:r>
    </w:p>
    <w:p w:rsidR="00A4535A" w:rsidRDefault="00A4535A" w:rsidP="00A4535A">
      <w:pPr>
        <w:jc w:val="center"/>
        <w:rPr>
          <w:b/>
          <w:i/>
          <w:sz w:val="44"/>
          <w:szCs w:val="44"/>
        </w:rPr>
      </w:pPr>
    </w:p>
    <w:p w:rsidR="00A4535A" w:rsidRPr="00A4535A" w:rsidRDefault="00A4535A" w:rsidP="00A4535A">
      <w:pPr>
        <w:jc w:val="center"/>
        <w:rPr>
          <w:b/>
          <w:i/>
          <w:sz w:val="44"/>
          <w:szCs w:val="44"/>
        </w:rPr>
      </w:pPr>
    </w:p>
    <w:p w:rsidR="00A4535A" w:rsidRDefault="00A4535A" w:rsidP="00A4535A">
      <w:pPr>
        <w:jc w:val="center"/>
      </w:pPr>
      <w:r w:rsidRPr="00A4535A">
        <w:rPr>
          <w:b/>
          <w:i/>
          <w:sz w:val="44"/>
          <w:szCs w:val="44"/>
        </w:rPr>
        <w:t>ΟΙ ΕΠΙΡΡΟΕΣ ΤΗΣ ΕΛΛΗΝΙΚΗΣ ΑΡΧΙΤΕΚΤΟΝΙΚΗΣ ΣΤΗΝ ΑΝΑΓΕΝΝΗΣΙΑΚΗ  ΙΤΑΛΙΑ</w:t>
      </w:r>
      <w:r>
        <w:t xml:space="preserve"> </w:t>
      </w:r>
    </w:p>
    <w:p w:rsidR="00A4535A" w:rsidRDefault="00A4535A" w:rsidP="00A4535A">
      <w:pPr>
        <w:jc w:val="center"/>
      </w:pPr>
    </w:p>
    <w:p w:rsidR="00A4535A" w:rsidRDefault="00A4535A" w:rsidP="00A4535A">
      <w:pPr>
        <w:jc w:val="center"/>
      </w:pPr>
    </w:p>
    <w:p w:rsidR="00A4535A" w:rsidRDefault="00A4535A" w:rsidP="00A4535A">
      <w:pPr>
        <w:jc w:val="center"/>
      </w:pPr>
    </w:p>
    <w:p w:rsidR="000B16BA" w:rsidRPr="00757465" w:rsidRDefault="000B16BA" w:rsidP="000B16BA">
      <w:pPr>
        <w:autoSpaceDE w:val="0"/>
        <w:autoSpaceDN w:val="0"/>
        <w:adjustRightInd w:val="0"/>
        <w:spacing w:after="0" w:line="240" w:lineRule="auto"/>
        <w:jc w:val="center"/>
        <w:rPr>
          <w:rFonts w:ascii="Book Antiqua" w:hAnsi="Book Antiqua" w:cs="TimesNewRomanPSMT"/>
          <w:b/>
          <w:i/>
          <w:color w:val="394C6D"/>
          <w:sz w:val="36"/>
          <w:szCs w:val="36"/>
        </w:rPr>
      </w:pPr>
    </w:p>
    <w:p w:rsidR="00A4535A" w:rsidRDefault="002A161D" w:rsidP="000B16BA">
      <w:pPr>
        <w:jc w:val="center"/>
      </w:pPr>
      <w:r>
        <w:rPr>
          <w:noProof/>
          <w:lang w:val="es-ES" w:eastAsia="es-ES"/>
        </w:rPr>
        <w:drawing>
          <wp:inline distT="0" distB="0" distL="0" distR="0">
            <wp:extent cx="1913890" cy="13385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13890" cy="1338580"/>
                    </a:xfrm>
                    <a:prstGeom prst="rect">
                      <a:avLst/>
                    </a:prstGeom>
                    <a:noFill/>
                    <a:ln w="9525">
                      <a:noFill/>
                      <a:miter lim="800000"/>
                      <a:headEnd/>
                      <a:tailEnd/>
                    </a:ln>
                  </pic:spPr>
                </pic:pic>
              </a:graphicData>
            </a:graphic>
          </wp:inline>
        </w:drawing>
      </w:r>
      <w:r w:rsidR="000B16BA">
        <w:rPr>
          <w:lang w:val="en-US"/>
        </w:rPr>
        <w:t xml:space="preserve">                            </w:t>
      </w:r>
      <w:r>
        <w:rPr>
          <w:noProof/>
          <w:lang w:val="es-ES" w:eastAsia="es-ES"/>
        </w:rPr>
        <w:drawing>
          <wp:inline distT="0" distB="0" distL="0" distR="0">
            <wp:extent cx="2054860" cy="1263015"/>
            <wp:effectExtent l="1905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54860" cy="1263015"/>
                    </a:xfrm>
                    <a:prstGeom prst="rect">
                      <a:avLst/>
                    </a:prstGeom>
                    <a:noFill/>
                    <a:ln w="9525">
                      <a:noFill/>
                      <a:miter lim="800000"/>
                      <a:headEnd/>
                      <a:tailEnd/>
                    </a:ln>
                  </pic:spPr>
                </pic:pic>
              </a:graphicData>
            </a:graphic>
          </wp:inline>
        </w:drawing>
      </w:r>
    </w:p>
    <w:p w:rsidR="00A4535A" w:rsidRPr="009233BC" w:rsidRDefault="00A4535A" w:rsidP="00A4535A">
      <w:pPr>
        <w:rPr>
          <w:b/>
          <w:i/>
          <w:sz w:val="24"/>
          <w:szCs w:val="24"/>
          <w:u w:val="single"/>
        </w:rPr>
      </w:pPr>
      <w:r>
        <w:br w:type="page"/>
      </w:r>
      <w:r w:rsidRPr="009233BC">
        <w:rPr>
          <w:b/>
          <w:i/>
          <w:sz w:val="24"/>
          <w:szCs w:val="24"/>
          <w:u w:val="single"/>
        </w:rPr>
        <w:lastRenderedPageBreak/>
        <w:t>Συγγραφείς</w:t>
      </w:r>
    </w:p>
    <w:p w:rsidR="00A4535A" w:rsidRPr="009233BC" w:rsidRDefault="00A4535A" w:rsidP="00A4535A">
      <w:pPr>
        <w:rPr>
          <w:b/>
          <w:sz w:val="24"/>
          <w:szCs w:val="24"/>
        </w:rPr>
      </w:pPr>
      <w:r w:rsidRPr="009233BC">
        <w:rPr>
          <w:b/>
          <w:sz w:val="24"/>
          <w:szCs w:val="24"/>
        </w:rPr>
        <w:t>Μαρία Βεντούρη</w:t>
      </w:r>
    </w:p>
    <w:p w:rsidR="00A4535A" w:rsidRPr="009233BC" w:rsidRDefault="00A4535A" w:rsidP="00A4535A">
      <w:pPr>
        <w:rPr>
          <w:b/>
          <w:sz w:val="24"/>
          <w:szCs w:val="24"/>
        </w:rPr>
      </w:pPr>
      <w:r w:rsidRPr="009233BC">
        <w:rPr>
          <w:b/>
          <w:sz w:val="24"/>
          <w:szCs w:val="24"/>
        </w:rPr>
        <w:t>Άννα Σαλτουρίδου</w:t>
      </w:r>
    </w:p>
    <w:p w:rsidR="00A4535A" w:rsidRPr="00A4535A" w:rsidRDefault="00A4535A" w:rsidP="00A4535A">
      <w:pPr>
        <w:jc w:val="center"/>
        <w:rPr>
          <w:b/>
          <w:sz w:val="28"/>
          <w:szCs w:val="28"/>
        </w:rPr>
      </w:pPr>
    </w:p>
    <w:p w:rsidR="00A4535A" w:rsidRPr="009233BC" w:rsidRDefault="00A4535A" w:rsidP="00A4535A">
      <w:pPr>
        <w:jc w:val="center"/>
        <w:rPr>
          <w:b/>
          <w:i/>
          <w:sz w:val="32"/>
          <w:szCs w:val="32"/>
        </w:rPr>
      </w:pPr>
      <w:r w:rsidRPr="009233BC">
        <w:rPr>
          <w:b/>
          <w:i/>
          <w:sz w:val="32"/>
          <w:szCs w:val="32"/>
        </w:rPr>
        <w:t>ΟΙ ΕΠΙΡΡΟΕΣ ΤΗΣ ΕΛΛΗΝΙΚΗΣ ΑΡΧΙΤΕΚΤΟΝΙΚΗΣ ΣΤΗΝ ΑΝΑΓΕΝΝΗΣΙΑΚΗ  ΙΤΑΛΙΑ</w:t>
      </w:r>
    </w:p>
    <w:p w:rsidR="00A4535A" w:rsidRPr="00716A1D" w:rsidRDefault="00A4535A" w:rsidP="00A4535A">
      <w:pPr>
        <w:shd w:val="clear" w:color="auto" w:fill="FFFFFF"/>
        <w:spacing w:line="360" w:lineRule="atLeast"/>
        <w:rPr>
          <w:rFonts w:ascii="Arial" w:hAnsi="Arial" w:cs="Arial"/>
          <w:color w:val="333333"/>
          <w:sz w:val="28"/>
          <w:szCs w:val="28"/>
          <w:lang w:eastAsia="el-GR"/>
        </w:rPr>
      </w:pPr>
    </w:p>
    <w:p w:rsidR="00A4535A" w:rsidRPr="009233BC" w:rsidRDefault="00A4535A" w:rsidP="00CA0F30">
      <w:pPr>
        <w:shd w:val="clear" w:color="auto" w:fill="FFFFFF"/>
        <w:spacing w:line="360" w:lineRule="atLeast"/>
        <w:jc w:val="both"/>
        <w:rPr>
          <w:rFonts w:ascii="Arial" w:hAnsi="Arial" w:cs="Arial"/>
          <w:color w:val="333333"/>
          <w:sz w:val="24"/>
          <w:szCs w:val="24"/>
          <w:lang w:eastAsia="el-GR"/>
        </w:rPr>
      </w:pPr>
      <w:r w:rsidRPr="009233BC">
        <w:rPr>
          <w:rFonts w:ascii="Arial" w:hAnsi="Arial" w:cs="Arial"/>
          <w:color w:val="333333"/>
          <w:sz w:val="24"/>
          <w:szCs w:val="24"/>
          <w:lang w:eastAsia="el-GR"/>
        </w:rPr>
        <w:t>Γύρω στον 15</w:t>
      </w:r>
      <w:r w:rsidRPr="009233BC">
        <w:rPr>
          <w:rFonts w:ascii="Arial" w:hAnsi="Arial" w:cs="Arial"/>
          <w:color w:val="333333"/>
          <w:sz w:val="24"/>
          <w:szCs w:val="24"/>
          <w:vertAlign w:val="superscript"/>
          <w:lang w:eastAsia="el-GR"/>
        </w:rPr>
        <w:t>ο</w:t>
      </w:r>
      <w:r w:rsidRPr="009233BC">
        <w:rPr>
          <w:rFonts w:ascii="Arial" w:hAnsi="Arial" w:cs="Arial"/>
          <w:color w:val="333333"/>
          <w:sz w:val="24"/>
          <w:szCs w:val="24"/>
          <w:lang w:eastAsia="el-GR"/>
        </w:rPr>
        <w:t xml:space="preserve"> αι. μ.Χ άρχισε να υποχωρεί κάπως το θεοκρατικό πνεύμα και ο συντηρητισμός που επικρατούσε στην </w:t>
      </w:r>
      <w:r w:rsidR="00CA0F30" w:rsidRPr="009233BC">
        <w:rPr>
          <w:rFonts w:ascii="Arial" w:hAnsi="Arial" w:cs="Arial"/>
          <w:color w:val="333333"/>
          <w:sz w:val="24"/>
          <w:szCs w:val="24"/>
          <w:lang w:eastAsia="el-GR"/>
        </w:rPr>
        <w:t>Ευρώπη</w:t>
      </w:r>
      <w:r w:rsidRPr="009233BC">
        <w:rPr>
          <w:rFonts w:ascii="Arial" w:hAnsi="Arial" w:cs="Arial"/>
          <w:color w:val="333333"/>
          <w:sz w:val="24"/>
          <w:szCs w:val="24"/>
          <w:lang w:eastAsia="el-GR"/>
        </w:rPr>
        <w:t>.</w:t>
      </w:r>
      <w:r w:rsidR="00CA0F30" w:rsidRPr="009233BC">
        <w:rPr>
          <w:rFonts w:ascii="Arial" w:hAnsi="Arial" w:cs="Arial"/>
          <w:color w:val="333333"/>
          <w:sz w:val="24"/>
          <w:szCs w:val="24"/>
          <w:lang w:eastAsia="el-GR"/>
        </w:rPr>
        <w:t xml:space="preserve"> </w:t>
      </w:r>
      <w:r w:rsidRPr="009233BC">
        <w:rPr>
          <w:rFonts w:ascii="Arial" w:hAnsi="Arial" w:cs="Arial"/>
          <w:color w:val="333333"/>
          <w:sz w:val="24"/>
          <w:szCs w:val="24"/>
          <w:lang w:eastAsia="el-GR"/>
        </w:rPr>
        <w:t>Αρχίζει τότε η ζωογόνος κίνηση του 15</w:t>
      </w:r>
      <w:r w:rsidRPr="009233BC">
        <w:rPr>
          <w:rFonts w:ascii="Arial" w:hAnsi="Arial" w:cs="Arial"/>
          <w:color w:val="333333"/>
          <w:sz w:val="24"/>
          <w:szCs w:val="24"/>
          <w:vertAlign w:val="superscript"/>
          <w:lang w:eastAsia="el-GR"/>
        </w:rPr>
        <w:t>ου</w:t>
      </w:r>
      <w:r w:rsidRPr="009233BC">
        <w:rPr>
          <w:rFonts w:ascii="Arial" w:hAnsi="Arial" w:cs="Arial"/>
          <w:color w:val="333333"/>
          <w:sz w:val="24"/>
          <w:szCs w:val="24"/>
          <w:lang w:eastAsia="el-GR"/>
        </w:rPr>
        <w:t xml:space="preserve"> αι. που ονομάστηκε Αναγέννηση.</w:t>
      </w:r>
      <w:r w:rsidR="00CA0F30" w:rsidRPr="009233BC">
        <w:rPr>
          <w:rFonts w:ascii="Arial" w:hAnsi="Arial" w:cs="Arial"/>
          <w:color w:val="333333"/>
          <w:sz w:val="24"/>
          <w:szCs w:val="24"/>
          <w:lang w:eastAsia="el-GR"/>
        </w:rPr>
        <w:t xml:space="preserve"> </w:t>
      </w:r>
      <w:r w:rsidRPr="009233BC">
        <w:rPr>
          <w:rFonts w:ascii="Arial" w:hAnsi="Arial" w:cs="Arial"/>
          <w:color w:val="333333"/>
          <w:sz w:val="24"/>
          <w:szCs w:val="24"/>
          <w:lang w:eastAsia="el-GR"/>
        </w:rPr>
        <w:t>Η μεγάλη εποχή της Αναγέννησης χαρακτηρίζεται από τη στροφή της ζωγραφικής και γενικά των τεχνών,</w:t>
      </w:r>
      <w:r w:rsidR="00CA0F30" w:rsidRPr="009233BC">
        <w:rPr>
          <w:rFonts w:ascii="Arial" w:hAnsi="Arial" w:cs="Arial"/>
          <w:color w:val="333333"/>
          <w:sz w:val="24"/>
          <w:szCs w:val="24"/>
          <w:lang w:eastAsia="el-GR"/>
        </w:rPr>
        <w:t xml:space="preserve"> </w:t>
      </w:r>
      <w:r w:rsidRPr="009233BC">
        <w:rPr>
          <w:rFonts w:ascii="Arial" w:hAnsi="Arial" w:cs="Arial"/>
          <w:color w:val="333333"/>
          <w:sz w:val="24"/>
          <w:szCs w:val="24"/>
          <w:lang w:eastAsia="el-GR"/>
        </w:rPr>
        <w:t>προς τον άνθρωπο</w:t>
      </w:r>
      <w:r w:rsidR="00CA0F30" w:rsidRPr="009233BC">
        <w:rPr>
          <w:rFonts w:ascii="Arial" w:hAnsi="Arial" w:cs="Arial"/>
          <w:color w:val="333333"/>
          <w:sz w:val="24"/>
          <w:szCs w:val="24"/>
          <w:lang w:eastAsia="el-GR"/>
        </w:rPr>
        <w:t xml:space="preserve"> </w:t>
      </w:r>
      <w:r w:rsidRPr="009233BC">
        <w:rPr>
          <w:rFonts w:ascii="Arial" w:hAnsi="Arial" w:cs="Arial"/>
          <w:color w:val="333333"/>
          <w:sz w:val="24"/>
          <w:szCs w:val="24"/>
          <w:lang w:eastAsia="el-GR"/>
        </w:rPr>
        <w:t>(ουμανισμος).</w:t>
      </w:r>
      <w:r w:rsidR="00CA0F30" w:rsidRPr="009233BC">
        <w:rPr>
          <w:rFonts w:ascii="Arial" w:hAnsi="Arial" w:cs="Arial"/>
          <w:color w:val="333333"/>
          <w:sz w:val="24"/>
          <w:szCs w:val="24"/>
          <w:lang w:eastAsia="el-GR"/>
        </w:rPr>
        <w:t xml:space="preserve"> </w:t>
      </w:r>
      <w:r w:rsidRPr="009233BC">
        <w:rPr>
          <w:rFonts w:ascii="Arial" w:hAnsi="Arial" w:cs="Arial"/>
          <w:color w:val="333333"/>
          <w:sz w:val="24"/>
          <w:szCs w:val="24"/>
          <w:lang w:eastAsia="el-GR"/>
        </w:rPr>
        <w:t>Το αρχαίο ελληνικό ιδανικό του εξανθρωπισμού τοποθετείται ξανά σε νέα βάση.</w:t>
      </w:r>
    </w:p>
    <w:p w:rsidR="00DC609D" w:rsidRDefault="00DC609D" w:rsidP="00A4535A">
      <w:pPr>
        <w:shd w:val="clear" w:color="auto" w:fill="FFFFFF"/>
        <w:spacing w:line="360" w:lineRule="atLeast"/>
        <w:rPr>
          <w:rFonts w:ascii="Arial" w:hAnsi="Arial" w:cs="Arial"/>
          <w:color w:val="333333"/>
          <w:sz w:val="28"/>
          <w:szCs w:val="28"/>
          <w:lang w:val="en-US" w:eastAsia="el-GR"/>
        </w:rPr>
      </w:pPr>
    </w:p>
    <w:p w:rsidR="00A4535A" w:rsidRPr="00FF735F" w:rsidRDefault="00A4535A" w:rsidP="00A4535A">
      <w:pPr>
        <w:shd w:val="clear" w:color="auto" w:fill="FFFFFF"/>
        <w:spacing w:line="360" w:lineRule="atLeast"/>
        <w:rPr>
          <w:rFonts w:ascii="Arial" w:hAnsi="Arial" w:cs="Arial"/>
          <w:color w:val="333333"/>
          <w:sz w:val="28"/>
          <w:szCs w:val="28"/>
          <w:lang w:eastAsia="el-GR"/>
        </w:rPr>
        <w:sectPr w:rsidR="00A4535A" w:rsidRPr="00FF735F" w:rsidSect="00A4535A">
          <w:footerReference w:type="even" r:id="rId10"/>
          <w:footerReference w:type="default" r:id="rId11"/>
          <w:pgSz w:w="11906" w:h="16838"/>
          <w:pgMar w:top="1440" w:right="1800" w:bottom="1440" w:left="1800" w:header="708" w:footer="708" w:gutter="0"/>
          <w:cols w:space="708"/>
          <w:docGrid w:linePitch="360"/>
        </w:sectPr>
      </w:pPr>
      <w:r>
        <w:rPr>
          <w:rFonts w:ascii="Arial" w:hAnsi="Arial" w:cs="Arial"/>
          <w:color w:val="333333"/>
          <w:sz w:val="28"/>
          <w:szCs w:val="28"/>
          <w:lang w:eastAsia="el-GR"/>
        </w:rPr>
        <w:br/>
      </w:r>
    </w:p>
    <w:p w:rsidR="00A4535A" w:rsidRPr="00D0434B" w:rsidRDefault="002A161D" w:rsidP="00A4535A">
      <w:pPr>
        <w:shd w:val="clear" w:color="auto" w:fill="FFFFFF"/>
        <w:spacing w:line="360" w:lineRule="atLeast"/>
        <w:rPr>
          <w:rFonts w:ascii="Arial" w:hAnsi="Arial" w:cs="Arial"/>
          <w:color w:val="333333"/>
          <w:sz w:val="23"/>
          <w:szCs w:val="23"/>
          <w:lang w:eastAsia="el-GR"/>
        </w:rPr>
      </w:pPr>
      <w:r>
        <w:rPr>
          <w:noProof/>
          <w:lang w:val="es-ES" w:eastAsia="es-ES"/>
        </w:rPr>
        <w:lastRenderedPageBreak/>
        <w:drawing>
          <wp:inline distT="0" distB="0" distL="0" distR="0">
            <wp:extent cx="1140460" cy="1376045"/>
            <wp:effectExtent l="1905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140460" cy="1376045"/>
                    </a:xfrm>
                    <a:prstGeom prst="rect">
                      <a:avLst/>
                    </a:prstGeom>
                    <a:noFill/>
                    <a:ln w="9525">
                      <a:noFill/>
                      <a:miter lim="800000"/>
                      <a:headEnd/>
                      <a:tailEnd/>
                    </a:ln>
                  </pic:spPr>
                </pic:pic>
              </a:graphicData>
            </a:graphic>
          </wp:inline>
        </w:drawing>
      </w:r>
    </w:p>
    <w:p w:rsidR="00A4535A" w:rsidRPr="009233BC" w:rsidRDefault="00A4535A" w:rsidP="009233BC">
      <w:pPr>
        <w:shd w:val="clear" w:color="auto" w:fill="FFFFFF"/>
        <w:spacing w:line="360" w:lineRule="atLeast"/>
        <w:jc w:val="both"/>
        <w:rPr>
          <w:rFonts w:ascii="Arial" w:hAnsi="Arial" w:cs="Arial"/>
          <w:color w:val="333333"/>
          <w:sz w:val="24"/>
          <w:szCs w:val="24"/>
          <w:lang w:eastAsia="el-GR"/>
        </w:rPr>
      </w:pPr>
      <w:r w:rsidRPr="009233BC">
        <w:rPr>
          <w:rFonts w:ascii="Arial" w:hAnsi="Arial" w:cs="Arial"/>
          <w:color w:val="333333"/>
          <w:sz w:val="24"/>
          <w:szCs w:val="24"/>
          <w:lang w:eastAsia="el-GR"/>
        </w:rPr>
        <w:lastRenderedPageBreak/>
        <w:t>Η αναγεννησιακή αρχιτεκτονική έδινε έμφαση στην αρμονία και στην αναλογία.  Η πέτρα ήταν το κύριο υλικό. Στους κίονες και τη διακόσμηση χρησιμοποιήθηκε το μάρμαρο, ενώ στους θόλους προτιμήθηκε το τούβλο.</w:t>
      </w:r>
    </w:p>
    <w:p w:rsidR="00A4535A" w:rsidRDefault="00A4535A" w:rsidP="00A4535A">
      <w:pPr>
        <w:shd w:val="clear" w:color="auto" w:fill="FFFFFF"/>
        <w:spacing w:line="360" w:lineRule="atLeast"/>
        <w:rPr>
          <w:rFonts w:ascii="Trebuchet MS" w:hAnsi="Trebuchet MS"/>
          <w:color w:val="225588"/>
          <w:sz w:val="23"/>
          <w:szCs w:val="23"/>
        </w:rPr>
        <w:sectPr w:rsidR="00A4535A" w:rsidSect="00A4535A">
          <w:type w:val="continuous"/>
          <w:pgSz w:w="11906" w:h="16838"/>
          <w:pgMar w:top="1440" w:right="1800" w:bottom="1440" w:left="1800" w:header="708" w:footer="708" w:gutter="0"/>
          <w:cols w:num="2" w:space="708"/>
          <w:docGrid w:linePitch="360"/>
        </w:sectPr>
      </w:pPr>
    </w:p>
    <w:p w:rsidR="00A4535A" w:rsidRDefault="004E1612" w:rsidP="00A4535A">
      <w:pPr>
        <w:shd w:val="clear" w:color="auto" w:fill="FFFFFF"/>
        <w:spacing w:line="360" w:lineRule="atLeast"/>
        <w:rPr>
          <w:rFonts w:ascii="Arial" w:hAnsi="Arial" w:cs="Arial"/>
          <w:color w:val="333333"/>
          <w:sz w:val="28"/>
          <w:szCs w:val="28"/>
          <w:lang w:eastAsia="el-GR"/>
        </w:rPr>
        <w:sectPr w:rsidR="00A4535A" w:rsidSect="00A4535A">
          <w:type w:val="continuous"/>
          <w:pgSz w:w="11906" w:h="16838"/>
          <w:pgMar w:top="1440" w:right="1800" w:bottom="1440" w:left="1800" w:header="708" w:footer="708" w:gutter="0"/>
          <w:cols w:space="708"/>
          <w:docGrid w:linePitch="360"/>
        </w:sectPr>
      </w:pPr>
      <w:r>
        <w:rPr>
          <w:rFonts w:ascii="Arial" w:hAnsi="Arial" w:cs="Arial"/>
          <w:noProof/>
          <w:color w:val="333333"/>
          <w:sz w:val="28"/>
          <w:szCs w:val="28"/>
          <w:lang w:val="en-US" w:eastAsia="el-GR"/>
        </w:rPr>
        <w:lastRenderedPageBreak/>
        <w:t xml:space="preserve">       </w:t>
      </w:r>
    </w:p>
    <w:p w:rsidR="009233BC" w:rsidRDefault="00A4535A" w:rsidP="009233BC">
      <w:pPr>
        <w:shd w:val="clear" w:color="auto" w:fill="FFFFFF"/>
        <w:spacing w:line="360" w:lineRule="atLeast"/>
        <w:jc w:val="both"/>
        <w:rPr>
          <w:rFonts w:ascii="Arial" w:hAnsi="Arial" w:cs="Arial"/>
          <w:color w:val="333333"/>
          <w:sz w:val="24"/>
          <w:szCs w:val="24"/>
          <w:lang w:val="en-US" w:eastAsia="el-GR"/>
        </w:rPr>
      </w:pPr>
      <w:r w:rsidRPr="009233BC">
        <w:rPr>
          <w:rFonts w:ascii="Arial" w:hAnsi="Arial" w:cs="Arial"/>
          <w:color w:val="333333"/>
          <w:sz w:val="24"/>
          <w:szCs w:val="24"/>
          <w:lang w:eastAsia="el-GR"/>
        </w:rPr>
        <w:lastRenderedPageBreak/>
        <w:t>Η επιρροή της κλασικής ελληνικής αρχαιότητας γίνεται ιδιαίτερα εμφανής στα αετώματα, τις μετόπες, τις ζωοφόρους, τα κιονόκρανα, τους κίονες, τους πεσσούς, τα προσωπεία. Πιο έντονα όμως διακρίνεται στους κίονες. Ο αρχιτεκτονικός ρυθμός των κιόνων επηρεάζεται από το δωρικό, από τον ιωνικό και τέλος από τον κορινθιακό ρυθμό.</w:t>
      </w:r>
    </w:p>
    <w:p w:rsidR="0084317D" w:rsidRDefault="0084317D" w:rsidP="009233BC">
      <w:pPr>
        <w:shd w:val="clear" w:color="auto" w:fill="FFFFFF"/>
        <w:spacing w:line="360" w:lineRule="atLeast"/>
        <w:jc w:val="both"/>
        <w:rPr>
          <w:rFonts w:ascii="Arial" w:hAnsi="Arial" w:cs="Arial"/>
          <w:color w:val="333333"/>
          <w:sz w:val="24"/>
          <w:szCs w:val="24"/>
          <w:lang w:val="en-US" w:eastAsia="el-GR"/>
        </w:rPr>
      </w:pPr>
      <w:r>
        <w:rPr>
          <w:rFonts w:ascii="Arial" w:hAnsi="Arial" w:cs="Arial"/>
          <w:color w:val="333333"/>
          <w:sz w:val="24"/>
          <w:szCs w:val="24"/>
          <w:lang w:val="en-US" w:eastAsia="el-GR"/>
        </w:rPr>
        <w:t xml:space="preserve">               </w:t>
      </w:r>
      <w:r w:rsidR="002A161D">
        <w:rPr>
          <w:rFonts w:ascii="Trebuchet MS" w:hAnsi="Trebuchet MS"/>
          <w:noProof/>
          <w:color w:val="225588"/>
          <w:sz w:val="23"/>
          <w:szCs w:val="23"/>
          <w:lang w:val="es-ES" w:eastAsia="es-ES"/>
        </w:rPr>
        <w:drawing>
          <wp:inline distT="0" distB="0" distL="0" distR="0">
            <wp:extent cx="895350" cy="105600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95350" cy="1056005"/>
                    </a:xfrm>
                    <a:prstGeom prst="rect">
                      <a:avLst/>
                    </a:prstGeom>
                    <a:noFill/>
                    <a:ln w="9525">
                      <a:noFill/>
                      <a:miter lim="800000"/>
                      <a:headEnd/>
                      <a:tailEnd/>
                    </a:ln>
                  </pic:spPr>
                </pic:pic>
              </a:graphicData>
            </a:graphic>
          </wp:inline>
        </w:drawing>
      </w:r>
      <w:r>
        <w:rPr>
          <w:rFonts w:ascii="Arial" w:hAnsi="Arial" w:cs="Arial"/>
          <w:color w:val="333333"/>
          <w:sz w:val="24"/>
          <w:szCs w:val="24"/>
          <w:lang w:val="en-US" w:eastAsia="el-GR"/>
        </w:rPr>
        <w:t xml:space="preserve">               </w:t>
      </w:r>
      <w:r w:rsidR="002A161D">
        <w:rPr>
          <w:rFonts w:ascii="Trebuchet MS" w:hAnsi="Trebuchet MS"/>
          <w:noProof/>
          <w:color w:val="225588"/>
          <w:sz w:val="23"/>
          <w:szCs w:val="23"/>
          <w:lang w:val="es-ES" w:eastAsia="es-ES"/>
        </w:rPr>
        <w:drawing>
          <wp:inline distT="0" distB="0" distL="0" distR="0">
            <wp:extent cx="829310" cy="1056005"/>
            <wp:effectExtent l="1905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29310" cy="1056005"/>
                    </a:xfrm>
                    <a:prstGeom prst="rect">
                      <a:avLst/>
                    </a:prstGeom>
                    <a:noFill/>
                    <a:ln w="9525">
                      <a:noFill/>
                      <a:miter lim="800000"/>
                      <a:headEnd/>
                      <a:tailEnd/>
                    </a:ln>
                  </pic:spPr>
                </pic:pic>
              </a:graphicData>
            </a:graphic>
          </wp:inline>
        </w:drawing>
      </w:r>
      <w:r>
        <w:rPr>
          <w:rFonts w:ascii="Arial" w:hAnsi="Arial" w:cs="Arial"/>
          <w:color w:val="333333"/>
          <w:sz w:val="24"/>
          <w:szCs w:val="24"/>
          <w:lang w:val="en-US" w:eastAsia="el-GR"/>
        </w:rPr>
        <w:t xml:space="preserve">                 </w:t>
      </w:r>
      <w:r w:rsidR="002A161D">
        <w:rPr>
          <w:rFonts w:ascii="Arial" w:hAnsi="Arial" w:cs="Arial"/>
          <w:noProof/>
          <w:color w:val="0000FF"/>
          <w:sz w:val="27"/>
          <w:szCs w:val="27"/>
          <w:bdr w:val="none" w:sz="0" w:space="0" w:color="auto" w:frame="1"/>
          <w:shd w:val="clear" w:color="auto" w:fill="FFFFFF"/>
          <w:lang w:val="es-ES" w:eastAsia="es-ES"/>
        </w:rPr>
        <w:drawing>
          <wp:inline distT="0" distB="0" distL="0" distR="0">
            <wp:extent cx="678815" cy="1036955"/>
            <wp:effectExtent l="19050" t="0" r="6985" b="0"/>
            <wp:docPr id="7" name="rg_hi" descr="ANd9GcQWQTTPx6E2SpH_gsmWezXJTYXdHE5IdQmV88DlSLy-emwB3pD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WQTTPx6E2SpH_gsmWezXJTYXdHE5IdQmV88DlSLy-emwB3pDs">
                      <a:hlinkClick r:id="rId15"/>
                    </pic:cNvPr>
                    <pic:cNvPicPr>
                      <a:picLocks noChangeAspect="1" noChangeArrowheads="1"/>
                    </pic:cNvPicPr>
                  </pic:nvPicPr>
                  <pic:blipFill>
                    <a:blip r:embed="rId16" cstate="print"/>
                    <a:srcRect/>
                    <a:stretch>
                      <a:fillRect/>
                    </a:stretch>
                  </pic:blipFill>
                  <pic:spPr bwMode="auto">
                    <a:xfrm>
                      <a:off x="0" y="0"/>
                      <a:ext cx="678815" cy="1036955"/>
                    </a:xfrm>
                    <a:prstGeom prst="rect">
                      <a:avLst/>
                    </a:prstGeom>
                    <a:noFill/>
                    <a:ln w="9525">
                      <a:noFill/>
                      <a:miter lim="800000"/>
                      <a:headEnd/>
                      <a:tailEnd/>
                    </a:ln>
                  </pic:spPr>
                </pic:pic>
              </a:graphicData>
            </a:graphic>
          </wp:inline>
        </w:drawing>
      </w:r>
    </w:p>
    <w:p w:rsidR="00A4535A" w:rsidRDefault="00A4535A" w:rsidP="009233BC">
      <w:pPr>
        <w:shd w:val="clear" w:color="auto" w:fill="FFFFFF"/>
        <w:spacing w:line="360" w:lineRule="atLeast"/>
        <w:jc w:val="both"/>
        <w:rPr>
          <w:rFonts w:ascii="Arial" w:hAnsi="Arial" w:cs="Arial"/>
          <w:color w:val="333333"/>
          <w:sz w:val="24"/>
          <w:szCs w:val="24"/>
          <w:lang w:val="en-US" w:eastAsia="el-GR"/>
        </w:rPr>
      </w:pPr>
      <w:r w:rsidRPr="009233BC">
        <w:rPr>
          <w:rFonts w:ascii="Arial" w:hAnsi="Arial" w:cs="Arial"/>
          <w:color w:val="333333"/>
          <w:sz w:val="24"/>
          <w:szCs w:val="24"/>
          <w:lang w:eastAsia="el-GR"/>
        </w:rPr>
        <w:lastRenderedPageBreak/>
        <w:t>Σημαντικές</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μορφές</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στην</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αρχιτεκτονική</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της</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εποχής</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αποτελούν</w:t>
      </w:r>
      <w:r w:rsidRPr="0084317D">
        <w:rPr>
          <w:rFonts w:ascii="Arial" w:hAnsi="Arial" w:cs="Arial"/>
          <w:color w:val="333333"/>
          <w:sz w:val="24"/>
          <w:szCs w:val="24"/>
          <w:lang w:val="en-US" w:eastAsia="el-GR"/>
        </w:rPr>
        <w:t xml:space="preserve"> </w:t>
      </w:r>
      <w:r w:rsidRPr="009233BC">
        <w:rPr>
          <w:rFonts w:ascii="Arial" w:hAnsi="Arial" w:cs="Arial"/>
          <w:color w:val="333333"/>
          <w:sz w:val="24"/>
          <w:szCs w:val="24"/>
          <w:lang w:eastAsia="el-GR"/>
        </w:rPr>
        <w:t>οι</w:t>
      </w:r>
      <w:r w:rsidRPr="0084317D">
        <w:rPr>
          <w:rFonts w:ascii="Arial" w:hAnsi="Arial" w:cs="Arial"/>
          <w:color w:val="333333"/>
          <w:sz w:val="24"/>
          <w:szCs w:val="24"/>
          <w:lang w:val="en-US" w:eastAsia="el-GR"/>
        </w:rPr>
        <w:t xml:space="preserve"> Leon Batista Alberti, Donato Angelo Bramante, Filippo Bruneleschi, Leonardo Da Vinci </w:t>
      </w:r>
      <w:r w:rsidRPr="009233BC">
        <w:rPr>
          <w:rFonts w:ascii="Arial" w:hAnsi="Arial" w:cs="Arial"/>
          <w:color w:val="333333"/>
          <w:sz w:val="24"/>
          <w:szCs w:val="24"/>
          <w:lang w:eastAsia="el-GR"/>
        </w:rPr>
        <w:t>και</w:t>
      </w:r>
      <w:r w:rsidRPr="0084317D">
        <w:rPr>
          <w:rFonts w:ascii="Arial" w:hAnsi="Arial" w:cs="Arial"/>
          <w:color w:val="333333"/>
          <w:sz w:val="24"/>
          <w:szCs w:val="24"/>
          <w:lang w:val="en-US" w:eastAsia="el-GR"/>
        </w:rPr>
        <w:t xml:space="preserve"> Andrea Palladio. </w:t>
      </w:r>
      <w:r w:rsidRPr="009233BC">
        <w:rPr>
          <w:rFonts w:ascii="Arial" w:hAnsi="Arial" w:cs="Arial"/>
          <w:color w:val="333333"/>
          <w:sz w:val="24"/>
          <w:szCs w:val="24"/>
          <w:lang w:eastAsia="el-GR"/>
        </w:rPr>
        <w:t>Οι σχεδιαστές αυτοί εμπνεύστηκαν από τον τοσκανικό, το δωρικό, τον ιωνικό, τον κορινθιακό ρυθμό. Τα δημιουργήματά τους χαρακτηρίζονται από απλότητα και εντυπωσιακή ομορφιά.</w:t>
      </w:r>
    </w:p>
    <w:p w:rsidR="00A4535A" w:rsidRDefault="00A4535A" w:rsidP="0084317D">
      <w:pPr>
        <w:shd w:val="clear" w:color="auto" w:fill="FFFFFF"/>
        <w:spacing w:line="360" w:lineRule="atLeast"/>
        <w:jc w:val="both"/>
        <w:rPr>
          <w:rFonts w:ascii="Arial" w:hAnsi="Arial" w:cs="Arial"/>
          <w:color w:val="333333"/>
          <w:sz w:val="28"/>
          <w:szCs w:val="28"/>
          <w:lang w:val="en-US" w:eastAsia="el-GR"/>
        </w:rPr>
      </w:pPr>
      <w:r w:rsidRPr="009233BC">
        <w:rPr>
          <w:rFonts w:ascii="Arial" w:hAnsi="Arial" w:cs="Arial"/>
          <w:color w:val="333333"/>
          <w:sz w:val="24"/>
          <w:szCs w:val="24"/>
          <w:lang w:eastAsia="el-GR"/>
        </w:rPr>
        <w:t>Ένα εξαιρετικό παράδειγμα αναγεννησιακής αρχιτεκτονικής είναι ο καθεδρικός ναός του Αγίου Πέτρου στη Ρώμη, που κτίστηκε με την ενθάρρυνση των παπών Ιουλίου Β' και Λέοντα Ι' και σχεδιάστηκε από τους διασημότερους αρχιτέκτονες της εποχής, ανάμεσα στους οποίους οι Donatο Bramante και Μιχαήλ Άγγελος</w:t>
      </w:r>
      <w:r w:rsidR="009233BC">
        <w:rPr>
          <w:rFonts w:ascii="Arial" w:hAnsi="Arial" w:cs="Arial"/>
          <w:color w:val="333333"/>
          <w:sz w:val="24"/>
          <w:szCs w:val="24"/>
          <w:lang w:eastAsia="el-GR"/>
        </w:rPr>
        <w:t>.</w:t>
      </w:r>
    </w:p>
    <w:p w:rsidR="0084317D" w:rsidRPr="0084317D" w:rsidRDefault="0084317D" w:rsidP="00A4535A">
      <w:pPr>
        <w:shd w:val="clear" w:color="auto" w:fill="FFFFFF"/>
        <w:spacing w:line="360" w:lineRule="atLeast"/>
        <w:rPr>
          <w:rFonts w:ascii="Arial" w:hAnsi="Arial" w:cs="Arial"/>
          <w:color w:val="333333"/>
          <w:sz w:val="28"/>
          <w:szCs w:val="28"/>
          <w:lang w:val="en-US" w:eastAsia="el-GR"/>
        </w:rPr>
        <w:sectPr w:rsidR="0084317D" w:rsidRPr="0084317D" w:rsidSect="0084317D">
          <w:type w:val="continuous"/>
          <w:pgSz w:w="11906" w:h="16838"/>
          <w:pgMar w:top="1440" w:right="1800" w:bottom="1440" w:left="1800" w:header="708" w:footer="708" w:gutter="0"/>
          <w:pgNumType w:fmt="numberInDash"/>
          <w:cols w:space="708"/>
          <w:titlePg/>
          <w:docGrid w:linePitch="360"/>
        </w:sectPr>
      </w:pPr>
    </w:p>
    <w:p w:rsidR="0084317D" w:rsidRDefault="002A161D" w:rsidP="0084317D">
      <w:pPr>
        <w:shd w:val="clear" w:color="auto" w:fill="FFFFFF"/>
        <w:spacing w:line="360" w:lineRule="atLeast"/>
        <w:jc w:val="center"/>
        <w:rPr>
          <w:rFonts w:ascii="Arial" w:hAnsi="Arial" w:cs="Arial"/>
          <w:color w:val="0000FF"/>
          <w:sz w:val="27"/>
          <w:szCs w:val="27"/>
          <w:bdr w:val="none" w:sz="0" w:space="0" w:color="auto" w:frame="1"/>
          <w:shd w:val="clear" w:color="auto" w:fill="FFFFFF"/>
        </w:rPr>
        <w:sectPr w:rsidR="0084317D" w:rsidSect="0084317D">
          <w:type w:val="continuous"/>
          <w:pgSz w:w="11906" w:h="16838"/>
          <w:pgMar w:top="1440" w:right="1800" w:bottom="1440" w:left="1800" w:header="708" w:footer="708" w:gutter="0"/>
          <w:cols w:space="708" w:equalWidth="0">
            <w:col w:w="8306"/>
          </w:cols>
          <w:docGrid w:linePitch="360"/>
        </w:sectPr>
      </w:pPr>
      <w:r>
        <w:rPr>
          <w:rFonts w:ascii="Arial" w:hAnsi="Arial" w:cs="Arial"/>
          <w:noProof/>
          <w:color w:val="0000FF"/>
          <w:sz w:val="27"/>
          <w:szCs w:val="27"/>
          <w:bdr w:val="none" w:sz="0" w:space="0" w:color="auto" w:frame="1"/>
          <w:shd w:val="clear" w:color="auto" w:fill="FFFFFF"/>
          <w:lang w:val="es-ES" w:eastAsia="es-ES"/>
        </w:rPr>
        <w:lastRenderedPageBreak/>
        <w:drawing>
          <wp:inline distT="0" distB="0" distL="0" distR="0">
            <wp:extent cx="2554605" cy="1762760"/>
            <wp:effectExtent l="19050" t="0" r="0" b="0"/>
            <wp:docPr id="8" name="rg_hi" descr="ANd9GcQ8EWu9g8o-OGbDsFdCvxJpGZKsXk8VtIzcaid0kFmiE3biYK6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8EWu9g8o-OGbDsFdCvxJpGZKsXk8VtIzcaid0kFmiE3biYK6h">
                      <a:hlinkClick r:id="rId17"/>
                    </pic:cNvPr>
                    <pic:cNvPicPr>
                      <a:picLocks noChangeAspect="1" noChangeArrowheads="1"/>
                    </pic:cNvPicPr>
                  </pic:nvPicPr>
                  <pic:blipFill>
                    <a:blip r:embed="rId18" cstate="print"/>
                    <a:srcRect/>
                    <a:stretch>
                      <a:fillRect/>
                    </a:stretch>
                  </pic:blipFill>
                  <pic:spPr bwMode="auto">
                    <a:xfrm>
                      <a:off x="0" y="0"/>
                      <a:ext cx="2554605" cy="1762760"/>
                    </a:xfrm>
                    <a:prstGeom prst="rect">
                      <a:avLst/>
                    </a:prstGeom>
                    <a:noFill/>
                    <a:ln w="9525">
                      <a:noFill/>
                      <a:miter lim="800000"/>
                      <a:headEnd/>
                      <a:tailEnd/>
                    </a:ln>
                  </pic:spPr>
                </pic:pic>
              </a:graphicData>
            </a:graphic>
          </wp:inline>
        </w:drawing>
      </w:r>
    </w:p>
    <w:p w:rsidR="00A4535A" w:rsidRPr="00636EB4" w:rsidRDefault="0084317D" w:rsidP="0084317D">
      <w:pPr>
        <w:shd w:val="clear" w:color="auto" w:fill="FFFFFF"/>
        <w:spacing w:line="360" w:lineRule="atLeast"/>
        <w:rPr>
          <w:rFonts w:ascii="Arial" w:hAnsi="Arial" w:cs="Arial"/>
          <w:color w:val="000000"/>
          <w:sz w:val="28"/>
          <w:szCs w:val="28"/>
          <w:lang w:eastAsia="el-GR"/>
        </w:rPr>
      </w:pPr>
      <w:r w:rsidRPr="0084317D">
        <w:rPr>
          <w:rFonts w:ascii="Arial" w:hAnsi="Arial" w:cs="Arial"/>
          <w:color w:val="0000FF"/>
          <w:sz w:val="27"/>
          <w:szCs w:val="27"/>
          <w:bdr w:val="none" w:sz="0" w:space="0" w:color="auto" w:frame="1"/>
          <w:shd w:val="clear" w:color="auto" w:fill="FFFFFF"/>
        </w:rPr>
        <w:lastRenderedPageBreak/>
        <w:tab/>
        <w:t xml:space="preserve"> </w:t>
      </w:r>
    </w:p>
    <w:p w:rsidR="00A4535A" w:rsidRPr="00D0434B" w:rsidRDefault="00A4535A" w:rsidP="009233BC">
      <w:pPr>
        <w:shd w:val="clear" w:color="auto" w:fill="FFFFFF"/>
        <w:spacing w:line="360" w:lineRule="atLeast"/>
        <w:jc w:val="both"/>
        <w:rPr>
          <w:rFonts w:ascii="Arial" w:hAnsi="Arial" w:cs="Arial"/>
          <w:sz w:val="28"/>
          <w:szCs w:val="28"/>
          <w:lang w:eastAsia="el-GR"/>
        </w:rPr>
      </w:pPr>
      <w:r w:rsidRPr="009233BC">
        <w:rPr>
          <w:rFonts w:ascii="Arial" w:hAnsi="Arial" w:cs="Arial"/>
          <w:color w:val="333333"/>
          <w:sz w:val="24"/>
          <w:szCs w:val="24"/>
          <w:lang w:eastAsia="el-GR"/>
        </w:rPr>
        <w:t xml:space="preserve">Το πρώτο έργο ανατέθηκε στον Ντονάτο ντι Αντζελο ντι Πασκούτσιο, επονομαζόμενο Μπραμάντε, έναν ζωγράφο και αρχιτέκτονα από τον Βορρά που είχε ήδη κατασκευάσει στη Ρώμη δύο εξαιρετικά έργα, το περιστύλιο της Σάντα Μαρία ντελα Πάτσε και τον ναΐσκο του Αγίου Πέτρου στο Μοντόριο. Ο Μπραμάντε αντιλήφθηκε τις προτιμήσεις του Ιουλίου Β΄ και παρουσίασε τα σχέδια ενός γιγαντιαίου κτιρίου, 24.000 τ.μ., με τρούλο πεπλατυσμένο (παρόμοιο με εκείνο που δέσποζε στο Πάνθεον) και σε σχήμα ελληνικού σταυρού (τέσσερα κλίτη με ίδιο μήκος). </w:t>
      </w:r>
    </w:p>
    <w:p w:rsidR="00A4535A" w:rsidRDefault="002A161D" w:rsidP="00DC609D">
      <w:pPr>
        <w:shd w:val="clear" w:color="auto" w:fill="FFFFFF"/>
        <w:spacing w:line="360" w:lineRule="atLeast"/>
        <w:jc w:val="center"/>
        <w:rPr>
          <w:rFonts w:ascii="Arial" w:hAnsi="Arial" w:cs="Arial"/>
          <w:sz w:val="28"/>
          <w:szCs w:val="28"/>
          <w:lang w:eastAsia="el-GR"/>
        </w:rPr>
        <w:sectPr w:rsidR="00A4535A" w:rsidSect="00A4535A">
          <w:type w:val="continuous"/>
          <w:pgSz w:w="11906" w:h="16838"/>
          <w:pgMar w:top="1440" w:right="1800" w:bottom="1440" w:left="1800" w:header="708" w:footer="708" w:gutter="0"/>
          <w:cols w:space="708"/>
          <w:docGrid w:linePitch="360"/>
        </w:sectPr>
      </w:pPr>
      <w:r>
        <w:rPr>
          <w:rFonts w:ascii="Arial" w:hAnsi="Arial" w:cs="Arial"/>
          <w:noProof/>
          <w:color w:val="0000FF"/>
          <w:sz w:val="27"/>
          <w:szCs w:val="27"/>
          <w:bdr w:val="none" w:sz="0" w:space="0" w:color="auto" w:frame="1"/>
          <w:shd w:val="clear" w:color="auto" w:fill="FFFFFF"/>
          <w:lang w:val="es-ES" w:eastAsia="es-ES"/>
        </w:rPr>
        <w:drawing>
          <wp:inline distT="0" distB="0" distL="0" distR="0">
            <wp:extent cx="2573655" cy="1630680"/>
            <wp:effectExtent l="19050" t="0" r="0" b="0"/>
            <wp:docPr id="9" name="rg_hi" descr="ANd9GcS89-uj45-9xP88Ytd2Sl8xvxzBoVtcXEFucoNIss1RI8MU9XmLDQ">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89-uj45-9xP88Ytd2Sl8xvxzBoVtcXEFucoNIss1RI8MU9XmLDQ">
                      <a:hlinkClick r:id="rId19"/>
                    </pic:cNvPr>
                    <pic:cNvPicPr>
                      <a:picLocks noChangeAspect="1" noChangeArrowheads="1"/>
                    </pic:cNvPicPr>
                  </pic:nvPicPr>
                  <pic:blipFill>
                    <a:blip r:embed="rId20" cstate="print"/>
                    <a:srcRect/>
                    <a:stretch>
                      <a:fillRect/>
                    </a:stretch>
                  </pic:blipFill>
                  <pic:spPr bwMode="auto">
                    <a:xfrm>
                      <a:off x="0" y="0"/>
                      <a:ext cx="2573655" cy="1630680"/>
                    </a:xfrm>
                    <a:prstGeom prst="rect">
                      <a:avLst/>
                    </a:prstGeom>
                    <a:noFill/>
                    <a:ln w="9525">
                      <a:noFill/>
                      <a:miter lim="800000"/>
                      <a:headEnd/>
                      <a:tailEnd/>
                    </a:ln>
                  </pic:spPr>
                </pic:pic>
              </a:graphicData>
            </a:graphic>
          </wp:inline>
        </w:drawing>
      </w:r>
    </w:p>
    <w:p w:rsidR="00A4535A" w:rsidRPr="009233BC" w:rsidRDefault="00A4535A" w:rsidP="009233BC">
      <w:pPr>
        <w:shd w:val="clear" w:color="auto" w:fill="FFFFFF"/>
        <w:spacing w:line="360" w:lineRule="atLeast"/>
        <w:jc w:val="both"/>
        <w:rPr>
          <w:rFonts w:ascii="Arial" w:hAnsi="Arial" w:cs="Arial"/>
          <w:color w:val="333333"/>
          <w:sz w:val="24"/>
          <w:szCs w:val="24"/>
          <w:lang w:eastAsia="el-GR"/>
        </w:rPr>
      </w:pPr>
      <w:r w:rsidRPr="009233BC">
        <w:rPr>
          <w:rFonts w:ascii="Arial" w:hAnsi="Arial" w:cs="Arial"/>
          <w:color w:val="333333"/>
          <w:sz w:val="24"/>
          <w:szCs w:val="24"/>
          <w:lang w:eastAsia="el-GR"/>
        </w:rPr>
        <w:lastRenderedPageBreak/>
        <w:t>Για να διακοσμήσει το εσωτερικό της μελλοντικής βασιλικής, ο Ιούλιος Β΄ ανέθεσε στον Μιχαήλ Άγγελο να κατασκευάσει ένα μαυσωλείο τεραστίων διαστάσεων. Ο Πάπας ντελα Ρόβερε ήθελε να ταφεί στο κέντρο του Αγίου Πέτρου, όπως ο Απόστολος, κάτω από ένα ταφικό μνημείο αντάξιο των φιλοδοξιών του επί της Γης.</w:t>
      </w:r>
    </w:p>
    <w:p w:rsidR="00A4535A" w:rsidRDefault="00A4535A" w:rsidP="00A4535A">
      <w:pPr>
        <w:shd w:val="clear" w:color="auto" w:fill="FFFFFF"/>
        <w:spacing w:line="360" w:lineRule="atLeast"/>
        <w:rPr>
          <w:rFonts w:ascii="Trebuchet MS" w:hAnsi="Trebuchet MS"/>
          <w:color w:val="333333"/>
          <w:sz w:val="23"/>
          <w:szCs w:val="23"/>
          <w:lang w:eastAsia="el-GR"/>
        </w:rPr>
        <w:sectPr w:rsidR="00A4535A" w:rsidSect="00A4535A">
          <w:type w:val="continuous"/>
          <w:pgSz w:w="11906" w:h="16838"/>
          <w:pgMar w:top="1440" w:right="1800" w:bottom="1440" w:left="1800" w:header="708" w:footer="708" w:gutter="0"/>
          <w:cols w:space="708"/>
          <w:docGrid w:linePitch="360"/>
        </w:sectPr>
      </w:pPr>
    </w:p>
    <w:p w:rsidR="00A4535A" w:rsidRPr="00392FE0" w:rsidRDefault="00A4535A" w:rsidP="00A4535A">
      <w:pPr>
        <w:shd w:val="clear" w:color="auto" w:fill="FFFFFF"/>
        <w:spacing w:line="360" w:lineRule="atLeast"/>
        <w:rPr>
          <w:rFonts w:ascii="Trebuchet MS" w:hAnsi="Trebuchet MS"/>
          <w:color w:val="333333"/>
          <w:sz w:val="23"/>
          <w:szCs w:val="23"/>
          <w:lang w:eastAsia="el-GR"/>
        </w:rPr>
      </w:pPr>
    </w:p>
    <w:p w:rsidR="00A4535A" w:rsidRDefault="002A161D" w:rsidP="00DC609D">
      <w:pPr>
        <w:jc w:val="center"/>
        <w:sectPr w:rsidR="00A4535A" w:rsidSect="00A4535A">
          <w:type w:val="continuous"/>
          <w:pgSz w:w="11906" w:h="16838"/>
          <w:pgMar w:top="1440" w:right="1800" w:bottom="1440" w:left="1800" w:header="708" w:footer="708" w:gutter="0"/>
          <w:cols w:space="708"/>
          <w:docGrid w:linePitch="360"/>
        </w:sectPr>
      </w:pPr>
      <w:r>
        <w:rPr>
          <w:rFonts w:ascii="Arial" w:hAnsi="Arial" w:cs="Arial"/>
          <w:noProof/>
          <w:color w:val="0000FF"/>
          <w:sz w:val="27"/>
          <w:szCs w:val="27"/>
          <w:bdr w:val="none" w:sz="0" w:space="0" w:color="auto" w:frame="1"/>
          <w:shd w:val="clear" w:color="auto" w:fill="FFFFFF"/>
          <w:lang w:val="es-ES" w:eastAsia="es-ES"/>
        </w:rPr>
        <w:drawing>
          <wp:inline distT="0" distB="0" distL="0" distR="0">
            <wp:extent cx="2262505" cy="2017395"/>
            <wp:effectExtent l="19050" t="0" r="4445" b="0"/>
            <wp:docPr id="10" name="rg_hi" descr="ANd9GcTBVGxrFLF72Q9DavNy6fNT-4KlWAEHXJ24iRGCh7z0Ghtf1eh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BVGxrFLF72Q9DavNy6fNT-4KlWAEHXJ24iRGCh7z0Ghtf1ehW">
                      <a:hlinkClick r:id="rId21"/>
                    </pic:cNvPr>
                    <pic:cNvPicPr>
                      <a:picLocks noChangeAspect="1" noChangeArrowheads="1"/>
                    </pic:cNvPicPr>
                  </pic:nvPicPr>
                  <pic:blipFill>
                    <a:blip r:embed="rId22" cstate="print"/>
                    <a:srcRect/>
                    <a:stretch>
                      <a:fillRect/>
                    </a:stretch>
                  </pic:blipFill>
                  <pic:spPr bwMode="auto">
                    <a:xfrm>
                      <a:off x="0" y="0"/>
                      <a:ext cx="2262505" cy="2017395"/>
                    </a:xfrm>
                    <a:prstGeom prst="rect">
                      <a:avLst/>
                    </a:prstGeom>
                    <a:noFill/>
                    <a:ln w="9525">
                      <a:noFill/>
                      <a:miter lim="800000"/>
                      <a:headEnd/>
                      <a:tailEnd/>
                    </a:ln>
                  </pic:spPr>
                </pic:pic>
              </a:graphicData>
            </a:graphic>
          </wp:inline>
        </w:drawing>
      </w:r>
    </w:p>
    <w:p w:rsidR="00A4535A" w:rsidRDefault="00A4535A" w:rsidP="009233BC"/>
    <w:sectPr w:rsidR="00A4535A" w:rsidSect="00A4535A">
      <w:type w:val="continuous"/>
      <w:pgSz w:w="11906" w:h="16838"/>
      <w:pgMar w:top="1440" w:right="1800" w:bottom="1440"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07" w:rsidRDefault="000D1707">
      <w:pPr>
        <w:spacing w:after="0" w:line="240" w:lineRule="auto"/>
      </w:pPr>
      <w:r>
        <w:separator/>
      </w:r>
    </w:p>
  </w:endnote>
  <w:endnote w:type="continuationSeparator" w:id="0">
    <w:p w:rsidR="000D1707" w:rsidRDefault="000D1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7D" w:rsidRDefault="0084317D" w:rsidP="008431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4317D" w:rsidRDefault="0084317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7D" w:rsidRDefault="0084317D" w:rsidP="0084317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161D">
      <w:rPr>
        <w:rStyle w:val="Nmerodepgina"/>
        <w:noProof/>
      </w:rPr>
      <w:t>1</w:t>
    </w:r>
    <w:r>
      <w:rPr>
        <w:rStyle w:val="Nmerodepgina"/>
      </w:rPr>
      <w:fldChar w:fldCharType="end"/>
    </w:r>
  </w:p>
  <w:p w:rsidR="0084317D" w:rsidRDefault="008431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07" w:rsidRDefault="000D1707">
      <w:pPr>
        <w:spacing w:after="0" w:line="240" w:lineRule="auto"/>
      </w:pPr>
      <w:r>
        <w:separator/>
      </w:r>
    </w:p>
  </w:footnote>
  <w:footnote w:type="continuationSeparator" w:id="0">
    <w:p w:rsidR="000D1707" w:rsidRDefault="000D17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stylePaneFormatFilter w:val="3F01"/>
  <w:defaultTabStop w:val="720"/>
  <w:noPunctuationKerning/>
  <w:characterSpacingControl w:val="doNotCompress"/>
  <w:footnotePr>
    <w:footnote w:id="-1"/>
    <w:footnote w:id="0"/>
  </w:footnotePr>
  <w:endnotePr>
    <w:endnote w:id="-1"/>
    <w:endnote w:id="0"/>
  </w:endnotePr>
  <w:compat/>
  <w:rsids>
    <w:rsidRoot w:val="00A4535A"/>
    <w:rsid w:val="000B16BA"/>
    <w:rsid w:val="000D1707"/>
    <w:rsid w:val="002A161D"/>
    <w:rsid w:val="004E1612"/>
    <w:rsid w:val="00623711"/>
    <w:rsid w:val="006C2B99"/>
    <w:rsid w:val="0084317D"/>
    <w:rsid w:val="009233BC"/>
    <w:rsid w:val="00A4535A"/>
    <w:rsid w:val="00CA0F30"/>
    <w:rsid w:val="00DC609D"/>
    <w:rsid w:val="00DD23CC"/>
    <w:rsid w:val="00E20B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35A"/>
    <w:pPr>
      <w:spacing w:after="200" w:line="276" w:lineRule="auto"/>
    </w:pPr>
    <w:rPr>
      <w:rFonts w:ascii="Calibri" w:hAnsi="Calibri"/>
      <w:sz w:val="22"/>
      <w:szCs w:val="22"/>
      <w:lang w:val="el-GR"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next w:val="Normal"/>
    <w:link w:val="TtuloCar"/>
    <w:qFormat/>
    <w:rsid w:val="00A4535A"/>
    <w:pPr>
      <w:pBdr>
        <w:bottom w:val="single" w:sz="8" w:space="4" w:color="4F81BD"/>
      </w:pBdr>
      <w:spacing w:after="300" w:line="240" w:lineRule="auto"/>
    </w:pPr>
    <w:rPr>
      <w:rFonts w:ascii="Cambria" w:hAnsi="Cambria"/>
      <w:color w:val="17365D"/>
      <w:spacing w:val="5"/>
      <w:kern w:val="28"/>
      <w:sz w:val="52"/>
      <w:szCs w:val="52"/>
    </w:rPr>
  </w:style>
  <w:style w:type="character" w:customStyle="1" w:styleId="TtuloCar">
    <w:name w:val="Título Car"/>
    <w:basedOn w:val="Fuentedeprrafopredeter"/>
    <w:link w:val="Ttulo"/>
    <w:rsid w:val="00A4535A"/>
    <w:rPr>
      <w:rFonts w:ascii="Cambria" w:hAnsi="Cambria"/>
      <w:color w:val="17365D"/>
      <w:spacing w:val="5"/>
      <w:kern w:val="28"/>
      <w:sz w:val="52"/>
      <w:szCs w:val="52"/>
      <w:lang w:val="el-GR" w:eastAsia="en-US" w:bidi="ar-SA"/>
    </w:rPr>
  </w:style>
  <w:style w:type="paragraph" w:styleId="Piedepgina">
    <w:name w:val="footer"/>
    <w:basedOn w:val="Normal"/>
    <w:rsid w:val="0084317D"/>
    <w:pPr>
      <w:tabs>
        <w:tab w:val="center" w:pos="4320"/>
        <w:tab w:val="right" w:pos="8640"/>
      </w:tabs>
    </w:pPr>
  </w:style>
  <w:style w:type="character" w:styleId="Nmerodepgina">
    <w:name w:val="page number"/>
    <w:basedOn w:val="Fuentedeprrafopredeter"/>
    <w:rsid w:val="008431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google.gr/imgres?q=%CE%B1%CE%B3%CE%B9%CE%BF%CF%82+%CF%80%CE%AD%CF%84%CF%81%CE%BF%CF%82+%CF%84%CE%B7%CF%82+%CF%81%CF%8E%CE%BC%CE%B7%CF%82+%CE%B5%CF%83%CF%89%CF%84%CE%B5%CF%81%CE%B9%CE%BA%CF%8C+%CF%84%CE%BF%CF%85+%CE%BD%CE%B1%CE%BF%CF%8D&amp;um=1&amp;hl=el&amp;biw=1366&amp;bih=508&amp;tbm=isch&amp;tbnid=Zg9cW-QrblmxJM:&amp;imgrefurl=http://eicastikon.blogspot.com/2008_11_05_archive.html&amp;docid=dNcYiZcf7qwU7M&amp;imgurl=http://2.bp.blogspot.com/_qijUItx-tsQ/SRE6Wz4vVdI/AAAAAAAACTQ/AbIUKYDePm4/s400/michelangelo_pieta.jpg&amp;w=400&amp;h=356&amp;ei=t2hnT9qhBsrcsgbf0qCyBQ&amp;zoom=1" TargetMode="Externa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hyperlink" Target="http://www.google.gr/imgres?q=internal+architecture+of+saint+peter+rome&amp;hl=el&amp;biw=1366&amp;bih=508&amp;gbv=2&amp;tbm=isch&amp;tbnid=4Jn4OKrx5jJVYM:&amp;imgrefurl=http://www.online-literature.com/forums/showthread.php%3Ft%3D32270&amp;docid=l2JVrhSed56gzM&amp;imgurl=http://www.cs.utah.edu/~bigler/pictures/europe2002/italy/st%252520peter%2527s%252520basilica.jpg&amp;w=860&amp;h=596&amp;ei=q1toT4aRCIWE4gS-qpT6CA&amp;zoom=1"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google.gr/imgres?q=%CE%BA%CE%AF%CE%BF%CE%BD%CE%B5%CF%82+%CE%B4%CF%89%CF%81%CE%B9%CE%BA%CE%BF%CF%8D+%CF%81%CF%85%CE%B8%CE%BC%CE%BF%CF%8D&amp;hl=el&amp;biw=1366&amp;bih=508&amp;gbv=2&amp;tbm=isch&amp;tbnid=Q0_IMI337OHraM:&amp;imgrefurl=http://amaradi.wordpress.com/&amp;docid=NeNJsBYdBhFtXM&amp;imgurl=https://lh5.googleusercontent.com/_L-8WLlPyypo/TaA7v8FtaUI/AAAAAAAADc0/dlCqr9CLai8/19.jpg&amp;w=334&amp;h=512&amp;ei=ilhoT7bpLuLN4QTGlOn9CA&amp;zoom=1"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oogle.gr/imgres?q=internal+architecture+of+saint+peter+rome&amp;hl=el&amp;biw=1366&amp;bih=508&amp;gbv=2&amp;tbm=isch&amp;tbnid=o7OrR50mke8FPM:&amp;imgrefurl=http://openbuildings.com/buildings/st-peters-basilica-profile-1450&amp;docid=HZhzCGSBfj51LM&amp;imgurl=http://c1038.r38.cf3.rackcdn.com/group1/building1450/media/uiqd_giovanni_paolo_panini_interior_of_st._peter27s2c_rome.jpg&amp;w=600&amp;h=382&amp;ei=q1toT4aRCIWE4gS-qpT6CA&amp;zoom=1"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2333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COMENIUS 2010 -2012</vt:lpstr>
    </vt:vector>
  </TitlesOfParts>
  <Company/>
  <LinksUpToDate>false</LinksUpToDate>
  <CharactersWithSpaces>2752</CharactersWithSpaces>
  <SharedDoc>false</SharedDoc>
  <HLinks>
    <vt:vector size="24" baseType="variant">
      <vt:variant>
        <vt:i4>4849711</vt:i4>
      </vt:variant>
      <vt:variant>
        <vt:i4>4860</vt:i4>
      </vt:variant>
      <vt:variant>
        <vt:i4>1052</vt:i4>
      </vt:variant>
      <vt:variant>
        <vt:i4>4</vt:i4>
      </vt:variant>
      <vt:variant>
        <vt:lpwstr>http://www.google.gr/imgres?q=%CE%BA%CE%AF%CE%BF%CE%BD%CE%B5%CF%82+%CE%B4%CF%89%CF%81%CE%B9%CE%BA%CE%BF%CF%8D+%CF%81%CF%85%CE%B8%CE%BC%CE%BF%CF%8D&amp;hl=el&amp;biw=1366&amp;bih=508&amp;gbv=2&amp;tbm=isch&amp;tbnid=Q0_IMI337OHraM:&amp;imgrefurl=http://amaradi.wordpress.com/&amp;docid=NeNJsBYdBhFtXM&amp;imgurl=https://lh5.googleusercontent.com/_L-8WLlPyypo/TaA7v8FtaUI/AAAAAAAADc0/dlCqr9CLai8/19.jpg&amp;w=334&amp;h=512&amp;ei=ilhoT7bpLuLN4QTGlOn9CA&amp;zoom=1</vt:lpwstr>
      </vt:variant>
      <vt:variant>
        <vt:lpwstr/>
      </vt:variant>
      <vt:variant>
        <vt:i4>3539055</vt:i4>
      </vt:variant>
      <vt:variant>
        <vt:i4>10588</vt:i4>
      </vt:variant>
      <vt:variant>
        <vt:i4>1067</vt:i4>
      </vt:variant>
      <vt:variant>
        <vt:i4>4</vt:i4>
      </vt:variant>
      <vt:variant>
        <vt:lpwstr>http://www.google.gr/imgres?q=internal+architecture+of+saint+peter+rome&amp;hl=el&amp;biw=1366&amp;bih=508&amp;gbv=2&amp;tbm=isch&amp;tbnid=4Jn4OKrx5jJVYM:&amp;imgrefurl=http://www.online-literature.com/forums/showthread.php%3Ft%3D32270&amp;docid=l2JVrhSed56gzM&amp;imgurl=http://www.cs.utah.edu/~bigler/pictures/europe2002/italy/st%252520peter%2527s%252520basilica.jpg&amp;w=860&amp;h=596&amp;ei=q1toT4aRCIWE4gS-qpT6CA&amp;zoom=1</vt:lpwstr>
      </vt:variant>
      <vt:variant>
        <vt:lpwstr/>
      </vt:variant>
      <vt:variant>
        <vt:i4>7012415</vt:i4>
      </vt:variant>
      <vt:variant>
        <vt:i4>11920</vt:i4>
      </vt:variant>
      <vt:variant>
        <vt:i4>1069</vt:i4>
      </vt:variant>
      <vt:variant>
        <vt:i4>4</vt:i4>
      </vt:variant>
      <vt:variant>
        <vt:lpwstr>http://www.google.gr/imgres?q=internal+architecture+of+saint+peter+rome&amp;hl=el&amp;biw=1366&amp;bih=508&amp;gbv=2&amp;tbm=isch&amp;tbnid=o7OrR50mke8FPM:&amp;imgrefurl=http://openbuildings.com/buildings/st-peters-basilica-profile-1450&amp;docid=HZhzCGSBfj51LM&amp;imgurl=http://c1038.r38.cf3.rackcdn.com/group1/building1450/media/uiqd_giovanni_paolo_panini_interior_of_st._peter27s2c_rome.jpg&amp;w=600&amp;h=382&amp;ei=q1toT4aRCIWE4gS-qpT6CA&amp;zoom=1</vt:lpwstr>
      </vt:variant>
      <vt:variant>
        <vt:lpwstr/>
      </vt:variant>
      <vt:variant>
        <vt:i4>7471226</vt:i4>
      </vt:variant>
      <vt:variant>
        <vt:i4>12796</vt:i4>
      </vt:variant>
      <vt:variant>
        <vt:i4>1071</vt:i4>
      </vt:variant>
      <vt:variant>
        <vt:i4>4</vt:i4>
      </vt:variant>
      <vt:variant>
        <vt:lpwstr>http://www.google.gr/imgres?q=%CE%B1%CE%B3%CE%B9%CE%BF%CF%82+%CF%80%CE%AD%CF%84%CF%81%CE%BF%CF%82+%CF%84%CE%B7%CF%82+%CF%81%CF%8E%CE%BC%CE%B7%CF%82+%CE%B5%CF%83%CF%89%CF%84%CE%B5%CF%81%CE%B9%CE%BA%CF%8C+%CF%84%CE%BF%CF%85+%CE%BD%CE%B1%CE%BF%CF%8D&amp;um=1&amp;hl=el&amp;biw=1366&amp;bih=508&amp;tbm=isch&amp;tbnid=Zg9cW-QrblmxJM:&amp;imgrefurl=http://eicastikon.blogspot.com/2008_11_05_archive.html&amp;docid=dNcYiZcf7qwU7M&amp;imgurl=http://2.bp.blogspot.com/_qijUItx-tsQ/SRE6Wz4vVdI/AAAAAAAACTQ/AbIUKYDePm4/s400/michelangelo_pieta.jpg&amp;w=400&amp;h=356&amp;ei=t2hnT9qhBsrcsgbf0qCyBQ&amp;zo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COMENIUS 2010 -2012</dc:title>
  <dc:creator>Gymnaseio Drapetsonas</dc:creator>
  <cp:lastModifiedBy>RAMON</cp:lastModifiedBy>
  <cp:revision>2</cp:revision>
  <dcterms:created xsi:type="dcterms:W3CDTF">2012-05-06T16:41:00Z</dcterms:created>
  <dcterms:modified xsi:type="dcterms:W3CDTF">2012-05-06T16:41:00Z</dcterms:modified>
</cp:coreProperties>
</file>